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59" w:rsidRPr="002F2021" w:rsidRDefault="009B5259" w:rsidP="009B5259">
      <w:pPr>
        <w:jc w:val="center"/>
        <w:rPr>
          <w:rFonts w:ascii="Arial" w:hAnsi="Arial" w:cs="Arial"/>
          <w:sz w:val="24"/>
          <w:szCs w:val="24"/>
          <w:u w:val="single"/>
        </w:rPr>
      </w:pPr>
      <w:r w:rsidRPr="002F2021">
        <w:rPr>
          <w:rFonts w:ascii="Arial" w:hAnsi="Arial" w:cs="Arial"/>
          <w:sz w:val="24"/>
          <w:szCs w:val="24"/>
          <w:u w:val="single"/>
        </w:rPr>
        <w:t>PRESENTACION</w:t>
      </w:r>
    </w:p>
    <w:p w:rsidR="009B5259" w:rsidRPr="002F2021" w:rsidRDefault="009B5259" w:rsidP="009B5259">
      <w:pPr>
        <w:rPr>
          <w:rFonts w:ascii="Arial" w:hAnsi="Arial" w:cs="Arial"/>
          <w:sz w:val="24"/>
          <w:szCs w:val="24"/>
        </w:rPr>
      </w:pPr>
      <w:r w:rsidRPr="002F2021">
        <w:rPr>
          <w:rFonts w:ascii="Arial" w:hAnsi="Arial" w:cs="Arial"/>
          <w:sz w:val="24"/>
          <w:szCs w:val="24"/>
        </w:rPr>
        <w:t>Las manifestaciones artísticas ocupan un importante lugar en la vida de los grupos sociales y en la construcción histórica del pensamiento. El arte es el patrimonio cultural, encuentro social, espectáculo, espacio de libertad para desarrollo de la creatividad, vehículo de emociones y sentimientos, discurso que contiene y habilita una pluralidad de interpretaciones acerca del mundo.</w:t>
      </w:r>
    </w:p>
    <w:p w:rsidR="009B5259" w:rsidRPr="002F2021" w:rsidRDefault="009B5259" w:rsidP="009B5259">
      <w:pPr>
        <w:rPr>
          <w:rFonts w:ascii="Arial" w:hAnsi="Arial" w:cs="Arial"/>
          <w:sz w:val="24"/>
          <w:szCs w:val="24"/>
        </w:rPr>
      </w:pPr>
      <w:r w:rsidRPr="002F2021">
        <w:rPr>
          <w:rFonts w:ascii="Arial" w:hAnsi="Arial" w:cs="Arial"/>
          <w:sz w:val="24"/>
          <w:szCs w:val="24"/>
        </w:rPr>
        <w:t>Desde los primeros tiempos de la humanidad, las imágenes visuales y los mensajes gestuales, corporales y sonoros han cumplido una función primordial tanto en la expresión de los sujetos como en su interacción, ofreciéndoles la posibilidad de manifestar y simbolizar la realidad circundante, pero con potencial para trascenderla hacia la construcción de otros mundos posibles.</w:t>
      </w:r>
    </w:p>
    <w:p w:rsidR="009B5259" w:rsidRPr="002F2021" w:rsidRDefault="009B5259" w:rsidP="009B5259">
      <w:pPr>
        <w:rPr>
          <w:rFonts w:ascii="Arial" w:hAnsi="Arial" w:cs="Arial"/>
          <w:sz w:val="24"/>
          <w:szCs w:val="24"/>
        </w:rPr>
      </w:pPr>
      <w:r w:rsidRPr="002F2021">
        <w:rPr>
          <w:rFonts w:ascii="Arial" w:hAnsi="Arial" w:cs="Arial"/>
          <w:sz w:val="24"/>
          <w:szCs w:val="24"/>
        </w:rPr>
        <w:t>Corresponde, entonces, a la escuela, crear espacios que posibiliten a los jóvenes el conocimiento en torno a los diferentes lenguajes artísticos, vinculándolos con las expresiones artístico-culturales de su entorno y de diferentes contextos espacio-temporales. Esta vinculación permitirá desarrollar una mirada crítica y estética que, desde la construcción de conocimientos propios del área, contribuirá a la transformación de la realidad sociocultural con una mirada pluralista que respete los diferentes modelos culturales sin perder los propios.</w:t>
      </w:r>
    </w:p>
    <w:p w:rsidR="009B5259" w:rsidRPr="002F2021" w:rsidRDefault="009B5259" w:rsidP="009B5259">
      <w:pPr>
        <w:rPr>
          <w:rFonts w:ascii="Arial" w:hAnsi="Arial" w:cs="Arial"/>
          <w:sz w:val="24"/>
          <w:szCs w:val="24"/>
        </w:rPr>
      </w:pPr>
      <w:r w:rsidRPr="002F2021">
        <w:rPr>
          <w:rFonts w:ascii="Arial" w:hAnsi="Arial" w:cs="Arial"/>
          <w:sz w:val="24"/>
          <w:szCs w:val="24"/>
        </w:rPr>
        <w:t>La música ha acompañado a hombres y mujeres desde el inicio de los tiempos. Esa mezcla de sonidos y silencios que fusionan armónicamente para formar distintas melodías, y en la actualidad otras expresiones musicales, es sin dudas, para muchos, significado de alegría y felicidad, y también contribuye a desarrollar y potenciar diversos aspectos del ser humano. Por ante todo constituye un lenguaje, un modo de comunicación, expresión, y creación que no sólo le permite al individuo un desarrollo personal, sino que en tanto conlleva un mensaje universal, lo hace partícipe de la especie humana sin distinciones de ninguna índole.</w:t>
      </w:r>
    </w:p>
    <w:p w:rsidR="009B5259" w:rsidRPr="002F2021" w:rsidRDefault="009B5259" w:rsidP="009B5259">
      <w:pPr>
        <w:rPr>
          <w:rFonts w:ascii="Arial" w:hAnsi="Arial" w:cs="Arial"/>
          <w:sz w:val="24"/>
          <w:szCs w:val="24"/>
        </w:rPr>
      </w:pPr>
      <w:r w:rsidRPr="002F2021">
        <w:rPr>
          <w:rFonts w:ascii="Arial" w:hAnsi="Arial" w:cs="Arial"/>
          <w:sz w:val="24"/>
          <w:szCs w:val="24"/>
        </w:rPr>
        <w:t>Para los adolescentes y jóvenes de hoy, la música es un espacio común para el encuentro con el otro, con los ideales y el espíritu que los aúna como miembros de un todo social.</w:t>
      </w:r>
    </w:p>
    <w:p w:rsidR="009B5259" w:rsidRPr="002F2021" w:rsidRDefault="009B5259" w:rsidP="009B5259">
      <w:pPr>
        <w:rPr>
          <w:rFonts w:ascii="Arial" w:hAnsi="Arial" w:cs="Arial"/>
          <w:sz w:val="24"/>
          <w:szCs w:val="24"/>
        </w:rPr>
      </w:pPr>
      <w:r w:rsidRPr="002F2021">
        <w:rPr>
          <w:rFonts w:ascii="Arial" w:hAnsi="Arial" w:cs="Arial"/>
          <w:sz w:val="24"/>
          <w:szCs w:val="24"/>
        </w:rPr>
        <w:t xml:space="preserve">Conocer, aprender, vivenciar  y crear música permitirá a los estudiantes entrar en un mundo en el cual los sonidos, las formas y el movimiento generan experiencias únicas. Hacer posible que el adolescente y el joven puedan experimentar todo lo </w:t>
      </w:r>
      <w:r w:rsidRPr="002F2021">
        <w:rPr>
          <w:rFonts w:ascii="Arial" w:hAnsi="Arial" w:cs="Arial"/>
          <w:sz w:val="24"/>
          <w:szCs w:val="24"/>
        </w:rPr>
        <w:lastRenderedPageBreak/>
        <w:t>que el lenguaje musical ofrece y conocer su historicidad- complejidad, particularidad, especificidad y difusión, será la gran meta de la enseñanza de este lenguaje en la Educación Secundaria, fomentando así el goce y placer mismo de la actividad musical.</w:t>
      </w:r>
    </w:p>
    <w:p w:rsidR="00A80538" w:rsidRPr="002F2021" w:rsidRDefault="00F26843" w:rsidP="00F26843">
      <w:pPr>
        <w:jc w:val="center"/>
        <w:rPr>
          <w:rFonts w:ascii="Arial" w:hAnsi="Arial" w:cs="Arial"/>
          <w:sz w:val="24"/>
          <w:szCs w:val="24"/>
          <w:u w:val="single"/>
        </w:rPr>
      </w:pPr>
      <w:r w:rsidRPr="002F2021">
        <w:rPr>
          <w:rFonts w:ascii="Arial" w:hAnsi="Arial" w:cs="Arial"/>
          <w:sz w:val="24"/>
          <w:szCs w:val="24"/>
          <w:u w:val="single"/>
        </w:rPr>
        <w:t>OBJETIVOS</w:t>
      </w:r>
    </w:p>
    <w:p w:rsidR="00F26843" w:rsidRPr="002F2021" w:rsidRDefault="00F26843" w:rsidP="00F26843">
      <w:pPr>
        <w:pStyle w:val="Prrafodelista"/>
        <w:numPr>
          <w:ilvl w:val="0"/>
          <w:numId w:val="3"/>
        </w:numPr>
        <w:jc w:val="both"/>
        <w:rPr>
          <w:rFonts w:ascii="Arial" w:hAnsi="Arial" w:cs="Arial"/>
          <w:sz w:val="24"/>
          <w:szCs w:val="24"/>
          <w:u w:val="single"/>
        </w:rPr>
      </w:pPr>
      <w:r w:rsidRPr="002F2021">
        <w:rPr>
          <w:rFonts w:ascii="Arial" w:hAnsi="Arial" w:cs="Arial"/>
          <w:sz w:val="24"/>
          <w:szCs w:val="24"/>
        </w:rPr>
        <w:t>Reconocer los diversos elementos que componen el lenguaje musical.</w:t>
      </w:r>
    </w:p>
    <w:p w:rsidR="00F26843" w:rsidRPr="002F2021" w:rsidRDefault="00F26843" w:rsidP="00F26843">
      <w:pPr>
        <w:pStyle w:val="Prrafodelista"/>
        <w:numPr>
          <w:ilvl w:val="0"/>
          <w:numId w:val="3"/>
        </w:numPr>
        <w:jc w:val="both"/>
        <w:rPr>
          <w:rFonts w:ascii="Arial" w:hAnsi="Arial" w:cs="Arial"/>
          <w:sz w:val="24"/>
          <w:szCs w:val="24"/>
          <w:u w:val="single"/>
        </w:rPr>
      </w:pPr>
      <w:r w:rsidRPr="002F2021">
        <w:rPr>
          <w:rFonts w:ascii="Arial" w:hAnsi="Arial" w:cs="Arial"/>
          <w:sz w:val="24"/>
          <w:szCs w:val="24"/>
        </w:rPr>
        <w:t>Utilizar creativamente los elementos del lenguaje musical en instrumentos tales como metalofón.</w:t>
      </w:r>
    </w:p>
    <w:p w:rsidR="00F26843" w:rsidRPr="002F2021" w:rsidRDefault="00F26843" w:rsidP="00F26843">
      <w:pPr>
        <w:pStyle w:val="Prrafodelista"/>
        <w:numPr>
          <w:ilvl w:val="0"/>
          <w:numId w:val="3"/>
        </w:numPr>
        <w:jc w:val="both"/>
        <w:rPr>
          <w:rFonts w:ascii="Arial" w:hAnsi="Arial" w:cs="Arial"/>
          <w:sz w:val="24"/>
          <w:szCs w:val="24"/>
          <w:u w:val="single"/>
        </w:rPr>
      </w:pPr>
      <w:r w:rsidRPr="002F2021">
        <w:rPr>
          <w:rFonts w:ascii="Arial" w:hAnsi="Arial" w:cs="Arial"/>
          <w:sz w:val="24"/>
          <w:szCs w:val="24"/>
        </w:rPr>
        <w:t>Comprender la trascendencia del lenguaje musical como lenguaje universal.</w:t>
      </w:r>
    </w:p>
    <w:p w:rsidR="00F26843" w:rsidRPr="002F2021" w:rsidRDefault="00F26843" w:rsidP="00F26843">
      <w:pPr>
        <w:pStyle w:val="Prrafodelista"/>
        <w:numPr>
          <w:ilvl w:val="0"/>
          <w:numId w:val="3"/>
        </w:numPr>
        <w:jc w:val="both"/>
        <w:rPr>
          <w:rFonts w:ascii="Arial" w:hAnsi="Arial" w:cs="Arial"/>
          <w:sz w:val="24"/>
          <w:szCs w:val="24"/>
          <w:u w:val="single"/>
        </w:rPr>
      </w:pPr>
      <w:r w:rsidRPr="002F2021">
        <w:rPr>
          <w:rFonts w:ascii="Arial" w:hAnsi="Arial" w:cs="Arial"/>
          <w:sz w:val="24"/>
          <w:szCs w:val="24"/>
        </w:rPr>
        <w:t>Conocer y comprender las características de la voz humana.</w:t>
      </w:r>
    </w:p>
    <w:p w:rsidR="00F26843" w:rsidRPr="002F2021" w:rsidRDefault="00B773BA" w:rsidP="00F26843">
      <w:pPr>
        <w:pStyle w:val="Prrafodelista"/>
        <w:numPr>
          <w:ilvl w:val="0"/>
          <w:numId w:val="3"/>
        </w:numPr>
        <w:jc w:val="both"/>
        <w:rPr>
          <w:rFonts w:ascii="Arial" w:hAnsi="Arial" w:cs="Arial"/>
          <w:sz w:val="24"/>
          <w:szCs w:val="24"/>
          <w:u w:val="single"/>
        </w:rPr>
      </w:pPr>
      <w:r w:rsidRPr="002F2021">
        <w:rPr>
          <w:rFonts w:ascii="Arial" w:hAnsi="Arial" w:cs="Arial"/>
          <w:sz w:val="24"/>
          <w:szCs w:val="24"/>
        </w:rPr>
        <w:t>Utilizar expresivamente la voz según diferentes cancioneros seleccionados.</w:t>
      </w:r>
    </w:p>
    <w:p w:rsidR="00B773BA" w:rsidRPr="002F2021" w:rsidRDefault="00B773BA" w:rsidP="00F26843">
      <w:pPr>
        <w:pStyle w:val="Prrafodelista"/>
        <w:numPr>
          <w:ilvl w:val="0"/>
          <w:numId w:val="3"/>
        </w:numPr>
        <w:jc w:val="both"/>
        <w:rPr>
          <w:rFonts w:ascii="Arial" w:hAnsi="Arial" w:cs="Arial"/>
          <w:sz w:val="24"/>
          <w:szCs w:val="24"/>
          <w:u w:val="single"/>
        </w:rPr>
      </w:pPr>
      <w:r w:rsidRPr="002F2021">
        <w:rPr>
          <w:rFonts w:ascii="Arial" w:hAnsi="Arial" w:cs="Arial"/>
          <w:sz w:val="24"/>
          <w:szCs w:val="24"/>
        </w:rPr>
        <w:t>Reconocer, valorar y analizar críticamente manifestaciones representativas de la música popular</w:t>
      </w:r>
      <w:r w:rsidR="00F94D57">
        <w:rPr>
          <w:rFonts w:ascii="Arial" w:hAnsi="Arial" w:cs="Arial"/>
          <w:sz w:val="24"/>
          <w:szCs w:val="24"/>
        </w:rPr>
        <w:t>, folklórica</w:t>
      </w:r>
      <w:r w:rsidRPr="002F2021">
        <w:rPr>
          <w:rFonts w:ascii="Arial" w:hAnsi="Arial" w:cs="Arial"/>
          <w:sz w:val="24"/>
          <w:szCs w:val="24"/>
        </w:rPr>
        <w:t xml:space="preserve"> y académica.</w:t>
      </w:r>
    </w:p>
    <w:p w:rsidR="00B773BA" w:rsidRPr="002F2021" w:rsidRDefault="00B773BA" w:rsidP="00F26843">
      <w:pPr>
        <w:pStyle w:val="Prrafodelista"/>
        <w:numPr>
          <w:ilvl w:val="0"/>
          <w:numId w:val="3"/>
        </w:numPr>
        <w:jc w:val="both"/>
        <w:rPr>
          <w:rFonts w:ascii="Arial" w:hAnsi="Arial" w:cs="Arial"/>
          <w:sz w:val="24"/>
          <w:szCs w:val="24"/>
          <w:u w:val="single"/>
        </w:rPr>
      </w:pPr>
      <w:r w:rsidRPr="002F2021">
        <w:rPr>
          <w:rFonts w:ascii="Arial" w:hAnsi="Arial" w:cs="Arial"/>
          <w:sz w:val="24"/>
          <w:szCs w:val="24"/>
        </w:rPr>
        <w:t>Reconocer el valor de la música y el lugar que esta ocupa como parte de patrimonio cultural de una sociedad.</w:t>
      </w:r>
    </w:p>
    <w:p w:rsidR="00B773BA" w:rsidRPr="002F2021" w:rsidRDefault="00B773BA" w:rsidP="00B773BA">
      <w:pPr>
        <w:pStyle w:val="Prrafodelista"/>
        <w:ind w:left="1440"/>
        <w:jc w:val="both"/>
        <w:rPr>
          <w:rFonts w:ascii="Arial" w:hAnsi="Arial" w:cs="Arial"/>
          <w:sz w:val="24"/>
          <w:szCs w:val="24"/>
          <w:u w:val="single"/>
        </w:rPr>
      </w:pPr>
    </w:p>
    <w:p w:rsidR="002F2021" w:rsidRPr="002F2021" w:rsidRDefault="002F2021" w:rsidP="002F2021">
      <w:pPr>
        <w:pStyle w:val="Prrafodelista"/>
        <w:jc w:val="center"/>
        <w:rPr>
          <w:rFonts w:ascii="Arial" w:hAnsi="Arial" w:cs="Arial"/>
          <w:sz w:val="24"/>
          <w:szCs w:val="24"/>
          <w:u w:val="single"/>
        </w:rPr>
      </w:pPr>
      <w:r w:rsidRPr="002F2021">
        <w:rPr>
          <w:rFonts w:ascii="Arial" w:hAnsi="Arial" w:cs="Arial"/>
          <w:sz w:val="24"/>
          <w:szCs w:val="24"/>
          <w:u w:val="single"/>
        </w:rPr>
        <w:t>CONTENIDOS</w:t>
      </w:r>
    </w:p>
    <w:p w:rsidR="002F2021" w:rsidRPr="002F2021" w:rsidRDefault="002F2021" w:rsidP="002F2021">
      <w:pPr>
        <w:pStyle w:val="Prrafodelista"/>
        <w:jc w:val="center"/>
        <w:rPr>
          <w:rFonts w:ascii="Arial" w:hAnsi="Arial" w:cs="Arial"/>
          <w:sz w:val="24"/>
          <w:szCs w:val="24"/>
          <w:u w:val="single"/>
        </w:rPr>
      </w:pPr>
    </w:p>
    <w:p w:rsidR="002F2021" w:rsidRPr="002F2021" w:rsidRDefault="002F2021" w:rsidP="002F2021">
      <w:pPr>
        <w:pStyle w:val="Prrafodelista"/>
        <w:rPr>
          <w:rFonts w:ascii="Arial" w:hAnsi="Arial" w:cs="Arial"/>
          <w:sz w:val="24"/>
          <w:szCs w:val="24"/>
          <w:u w:val="single"/>
        </w:rPr>
      </w:pPr>
      <w:r w:rsidRPr="002F2021">
        <w:rPr>
          <w:rFonts w:ascii="Arial" w:hAnsi="Arial" w:cs="Arial"/>
          <w:sz w:val="24"/>
          <w:szCs w:val="24"/>
          <w:u w:val="single"/>
        </w:rPr>
        <w:t>En Relación con las Prácticas del Lenguaje Musical</w:t>
      </w:r>
    </w:p>
    <w:p w:rsidR="002F2021" w:rsidRDefault="002F2021" w:rsidP="00B773BA">
      <w:pPr>
        <w:pStyle w:val="Prrafodelista"/>
        <w:ind w:left="1440"/>
        <w:jc w:val="both"/>
        <w:rPr>
          <w:rFonts w:ascii="Arial" w:hAnsi="Arial" w:cs="Arial"/>
          <w:sz w:val="24"/>
          <w:szCs w:val="24"/>
        </w:rPr>
      </w:pPr>
    </w:p>
    <w:p w:rsidR="00E02E1F" w:rsidRDefault="00E02E1F" w:rsidP="00B773BA">
      <w:pPr>
        <w:pStyle w:val="Prrafodelista"/>
        <w:ind w:left="1440"/>
        <w:jc w:val="both"/>
        <w:rPr>
          <w:rFonts w:ascii="Arial" w:hAnsi="Arial" w:cs="Arial"/>
          <w:sz w:val="24"/>
          <w:szCs w:val="24"/>
        </w:rPr>
      </w:pPr>
      <w:r>
        <w:rPr>
          <w:rFonts w:ascii="Arial" w:hAnsi="Arial" w:cs="Arial"/>
          <w:sz w:val="24"/>
          <w:szCs w:val="24"/>
          <w:u w:val="single"/>
        </w:rPr>
        <w:t xml:space="preserve">UNIDAD N° I: </w:t>
      </w:r>
      <w:r w:rsidR="00256169">
        <w:rPr>
          <w:rFonts w:ascii="Arial" w:hAnsi="Arial" w:cs="Arial"/>
          <w:sz w:val="24"/>
          <w:szCs w:val="24"/>
        </w:rPr>
        <w:t>RITMO, MELODIA Y ARMONIA</w:t>
      </w:r>
    </w:p>
    <w:p w:rsidR="00256169" w:rsidRDefault="00256169" w:rsidP="00B773BA">
      <w:pPr>
        <w:pStyle w:val="Prrafodelista"/>
        <w:ind w:left="1440"/>
        <w:jc w:val="both"/>
        <w:rPr>
          <w:rFonts w:ascii="Arial" w:hAnsi="Arial" w:cs="Arial"/>
          <w:sz w:val="24"/>
          <w:szCs w:val="24"/>
        </w:rPr>
      </w:pPr>
    </w:p>
    <w:p w:rsidR="00256169" w:rsidRDefault="00256169" w:rsidP="00B773BA">
      <w:pPr>
        <w:pStyle w:val="Prrafodelista"/>
        <w:ind w:left="1440"/>
        <w:jc w:val="both"/>
        <w:rPr>
          <w:rFonts w:ascii="Arial" w:hAnsi="Arial" w:cs="Arial"/>
          <w:sz w:val="24"/>
          <w:szCs w:val="24"/>
        </w:rPr>
      </w:pPr>
      <w:r>
        <w:rPr>
          <w:rFonts w:ascii="Arial" w:hAnsi="Arial" w:cs="Arial"/>
          <w:sz w:val="24"/>
          <w:szCs w:val="24"/>
        </w:rPr>
        <w:t xml:space="preserve">Tiempo musical. El Compás: concepto. Cifras indicadoras de compás. Compases simples. Los silencios. El puntillo. Lectura rítmica. Lectura melorítmica (pequeñas obras). </w:t>
      </w:r>
    </w:p>
    <w:p w:rsidR="00256169" w:rsidRDefault="00256169" w:rsidP="00B773BA">
      <w:pPr>
        <w:pStyle w:val="Prrafodelista"/>
        <w:ind w:left="1440"/>
        <w:jc w:val="both"/>
        <w:rPr>
          <w:rFonts w:ascii="Arial" w:hAnsi="Arial" w:cs="Arial"/>
          <w:sz w:val="24"/>
          <w:szCs w:val="24"/>
        </w:rPr>
      </w:pPr>
    </w:p>
    <w:p w:rsidR="00256169" w:rsidRDefault="00256169" w:rsidP="00B773BA">
      <w:pPr>
        <w:pStyle w:val="Prrafodelista"/>
        <w:ind w:left="1440"/>
        <w:jc w:val="both"/>
        <w:rPr>
          <w:rFonts w:ascii="Arial" w:hAnsi="Arial" w:cs="Arial"/>
          <w:sz w:val="24"/>
          <w:szCs w:val="24"/>
        </w:rPr>
      </w:pPr>
      <w:r>
        <w:rPr>
          <w:rFonts w:ascii="Arial" w:hAnsi="Arial" w:cs="Arial"/>
          <w:sz w:val="24"/>
          <w:szCs w:val="24"/>
          <w:u w:val="single"/>
        </w:rPr>
        <w:t xml:space="preserve">UNIDAD N° II: </w:t>
      </w:r>
      <w:r w:rsidR="00F94D57">
        <w:rPr>
          <w:rFonts w:ascii="Arial" w:hAnsi="Arial" w:cs="Arial"/>
          <w:sz w:val="24"/>
          <w:szCs w:val="24"/>
        </w:rPr>
        <w:t>LA VOZ HUMANA</w:t>
      </w:r>
    </w:p>
    <w:p w:rsidR="00F94D57" w:rsidRDefault="00F94D57" w:rsidP="00B773BA">
      <w:pPr>
        <w:pStyle w:val="Prrafodelista"/>
        <w:ind w:left="1440"/>
        <w:jc w:val="both"/>
        <w:rPr>
          <w:rFonts w:ascii="Arial" w:hAnsi="Arial" w:cs="Arial"/>
          <w:sz w:val="24"/>
          <w:szCs w:val="24"/>
        </w:rPr>
      </w:pPr>
    </w:p>
    <w:p w:rsidR="00F94D57" w:rsidRDefault="00F94D57" w:rsidP="00B773BA">
      <w:pPr>
        <w:pStyle w:val="Prrafodelista"/>
        <w:ind w:left="1440"/>
        <w:jc w:val="both"/>
        <w:rPr>
          <w:rFonts w:ascii="Arial" w:hAnsi="Arial" w:cs="Arial"/>
          <w:sz w:val="24"/>
          <w:szCs w:val="24"/>
        </w:rPr>
      </w:pPr>
      <w:r>
        <w:rPr>
          <w:rFonts w:ascii="Arial" w:hAnsi="Arial" w:cs="Arial"/>
          <w:sz w:val="24"/>
          <w:szCs w:val="24"/>
        </w:rPr>
        <w:t>Fisiología de la fonación. Clases de voces. Técnicas vocales. Relajación. Respiración. Vocalización. Géneros vocales. La canción popular y la canción folklórica. La ópera. La música comercial o de consumo.</w:t>
      </w:r>
      <w:r w:rsidR="00D555A1">
        <w:rPr>
          <w:rFonts w:ascii="Arial" w:hAnsi="Arial" w:cs="Arial"/>
          <w:sz w:val="24"/>
          <w:szCs w:val="24"/>
        </w:rPr>
        <w:t xml:space="preserve"> Música Funcional. </w:t>
      </w:r>
    </w:p>
    <w:p w:rsidR="00D555A1" w:rsidRDefault="00D555A1" w:rsidP="00B773BA">
      <w:pPr>
        <w:pStyle w:val="Prrafodelista"/>
        <w:ind w:left="1440"/>
        <w:jc w:val="both"/>
        <w:rPr>
          <w:rFonts w:ascii="Arial" w:hAnsi="Arial" w:cs="Arial"/>
          <w:sz w:val="24"/>
          <w:szCs w:val="24"/>
        </w:rPr>
      </w:pPr>
      <w:r>
        <w:rPr>
          <w:rFonts w:ascii="Arial" w:hAnsi="Arial" w:cs="Arial"/>
          <w:sz w:val="24"/>
          <w:szCs w:val="24"/>
        </w:rPr>
        <w:lastRenderedPageBreak/>
        <w:t xml:space="preserve">El sonido. Producción. Propagación. Contaminación Acústica: el ruido. </w:t>
      </w:r>
    </w:p>
    <w:p w:rsidR="00BE3706" w:rsidRDefault="00BE3706" w:rsidP="00B773BA">
      <w:pPr>
        <w:pStyle w:val="Prrafodelista"/>
        <w:ind w:left="1440"/>
        <w:jc w:val="both"/>
        <w:rPr>
          <w:rFonts w:ascii="Arial" w:hAnsi="Arial" w:cs="Arial"/>
          <w:sz w:val="24"/>
          <w:szCs w:val="24"/>
        </w:rPr>
      </w:pPr>
    </w:p>
    <w:p w:rsidR="00BE3706" w:rsidRDefault="00BE3706" w:rsidP="00B773BA">
      <w:pPr>
        <w:pStyle w:val="Prrafodelista"/>
        <w:ind w:left="1440"/>
        <w:jc w:val="both"/>
        <w:rPr>
          <w:rFonts w:ascii="Arial" w:hAnsi="Arial" w:cs="Arial"/>
          <w:sz w:val="24"/>
          <w:szCs w:val="24"/>
        </w:rPr>
      </w:pPr>
      <w:r>
        <w:rPr>
          <w:rFonts w:ascii="Arial" w:hAnsi="Arial" w:cs="Arial"/>
          <w:sz w:val="24"/>
          <w:szCs w:val="24"/>
          <w:u w:val="single"/>
        </w:rPr>
        <w:t xml:space="preserve">UNIDAD N° III: </w:t>
      </w:r>
      <w:r>
        <w:rPr>
          <w:rFonts w:ascii="Arial" w:hAnsi="Arial" w:cs="Arial"/>
          <w:sz w:val="24"/>
          <w:szCs w:val="24"/>
        </w:rPr>
        <w:t>LUTERIA</w:t>
      </w:r>
    </w:p>
    <w:p w:rsidR="00BE3706" w:rsidRDefault="00BE3706" w:rsidP="00B773BA">
      <w:pPr>
        <w:pStyle w:val="Prrafodelista"/>
        <w:ind w:left="1440"/>
        <w:jc w:val="both"/>
        <w:rPr>
          <w:rFonts w:ascii="Arial" w:hAnsi="Arial" w:cs="Arial"/>
          <w:sz w:val="24"/>
          <w:szCs w:val="24"/>
        </w:rPr>
      </w:pPr>
    </w:p>
    <w:p w:rsidR="00BE3706" w:rsidRDefault="00BE3706" w:rsidP="00B773BA">
      <w:pPr>
        <w:pStyle w:val="Prrafodelista"/>
        <w:ind w:left="1440"/>
        <w:jc w:val="both"/>
        <w:rPr>
          <w:rFonts w:ascii="Arial" w:hAnsi="Arial" w:cs="Arial"/>
          <w:sz w:val="24"/>
          <w:szCs w:val="24"/>
        </w:rPr>
      </w:pPr>
      <w:r>
        <w:rPr>
          <w:rFonts w:ascii="Arial" w:hAnsi="Arial" w:cs="Arial"/>
          <w:sz w:val="24"/>
          <w:szCs w:val="24"/>
        </w:rPr>
        <w:t xml:space="preserve">Construcción de instrumentos de sencillo manejo. </w:t>
      </w:r>
      <w:r w:rsidR="00F20A92">
        <w:rPr>
          <w:rFonts w:ascii="Arial" w:hAnsi="Arial" w:cs="Arial"/>
          <w:sz w:val="24"/>
          <w:szCs w:val="24"/>
        </w:rPr>
        <w:t>Práctica instrumental e interpret</w:t>
      </w:r>
      <w:r w:rsidR="00346CBE">
        <w:rPr>
          <w:rFonts w:ascii="Arial" w:hAnsi="Arial" w:cs="Arial"/>
          <w:sz w:val="24"/>
          <w:szCs w:val="24"/>
        </w:rPr>
        <w:t>ación vocal a dos y tres</w:t>
      </w:r>
      <w:r w:rsidR="00F20A92">
        <w:rPr>
          <w:rFonts w:ascii="Arial" w:hAnsi="Arial" w:cs="Arial"/>
          <w:sz w:val="24"/>
          <w:szCs w:val="24"/>
        </w:rPr>
        <w:t xml:space="preserve"> voces. </w:t>
      </w:r>
    </w:p>
    <w:p w:rsidR="00F20A92" w:rsidRDefault="00F20A92" w:rsidP="00B773BA">
      <w:pPr>
        <w:pStyle w:val="Prrafodelista"/>
        <w:ind w:left="1440"/>
        <w:jc w:val="both"/>
        <w:rPr>
          <w:rFonts w:ascii="Arial" w:hAnsi="Arial" w:cs="Arial"/>
          <w:sz w:val="24"/>
          <w:szCs w:val="24"/>
        </w:rPr>
      </w:pPr>
    </w:p>
    <w:p w:rsidR="00821C14" w:rsidRPr="000A6A6F" w:rsidRDefault="00821C14" w:rsidP="00821C14">
      <w:pPr>
        <w:pStyle w:val="Prrafodelista"/>
        <w:jc w:val="both"/>
        <w:rPr>
          <w:sz w:val="24"/>
          <w:szCs w:val="24"/>
          <w:u w:val="single"/>
        </w:rPr>
      </w:pPr>
      <w:r w:rsidRPr="000A6A6F">
        <w:rPr>
          <w:sz w:val="24"/>
          <w:szCs w:val="24"/>
          <w:u w:val="single"/>
        </w:rPr>
        <w:t>EN RELACIÓN CON LA CONTEXTUALIZACIÓN DEL LENGUAJE MUSICAL</w:t>
      </w:r>
    </w:p>
    <w:p w:rsidR="00F20A92" w:rsidRDefault="00F20A92" w:rsidP="00B773BA">
      <w:pPr>
        <w:pStyle w:val="Prrafodelista"/>
        <w:ind w:left="1440"/>
        <w:jc w:val="both"/>
        <w:rPr>
          <w:rFonts w:ascii="Arial" w:hAnsi="Arial" w:cs="Arial"/>
          <w:sz w:val="24"/>
          <w:szCs w:val="24"/>
        </w:rPr>
      </w:pPr>
    </w:p>
    <w:p w:rsidR="00821C14" w:rsidRDefault="00821C14" w:rsidP="00B773BA">
      <w:pPr>
        <w:pStyle w:val="Prrafodelista"/>
        <w:ind w:left="1440"/>
        <w:jc w:val="both"/>
        <w:rPr>
          <w:rFonts w:ascii="Arial" w:hAnsi="Arial" w:cs="Arial"/>
          <w:sz w:val="24"/>
          <w:szCs w:val="24"/>
        </w:rPr>
      </w:pPr>
      <w:r>
        <w:rPr>
          <w:rFonts w:ascii="Arial" w:hAnsi="Arial" w:cs="Arial"/>
          <w:sz w:val="24"/>
          <w:szCs w:val="24"/>
          <w:u w:val="single"/>
        </w:rPr>
        <w:t xml:space="preserve">UNIDAD N° IV: </w:t>
      </w:r>
      <w:r>
        <w:rPr>
          <w:rFonts w:ascii="Arial" w:hAnsi="Arial" w:cs="Arial"/>
          <w:sz w:val="24"/>
          <w:szCs w:val="24"/>
        </w:rPr>
        <w:t xml:space="preserve"> HISTORIA DE LA MUSICA</w:t>
      </w:r>
    </w:p>
    <w:p w:rsidR="00821C14" w:rsidRDefault="00821C14" w:rsidP="00821C14">
      <w:pPr>
        <w:pStyle w:val="Prrafodelista"/>
        <w:ind w:left="1440"/>
        <w:rPr>
          <w:rFonts w:ascii="Arial" w:hAnsi="Arial" w:cs="Arial"/>
          <w:sz w:val="24"/>
          <w:szCs w:val="24"/>
        </w:rPr>
      </w:pPr>
    </w:p>
    <w:p w:rsidR="002F4065" w:rsidRDefault="00821C14" w:rsidP="00821C14">
      <w:pPr>
        <w:pStyle w:val="Prrafodelista"/>
        <w:ind w:left="1440"/>
        <w:rPr>
          <w:rFonts w:ascii="Arial" w:hAnsi="Arial" w:cs="Arial"/>
          <w:sz w:val="24"/>
          <w:szCs w:val="24"/>
        </w:rPr>
      </w:pPr>
      <w:r>
        <w:rPr>
          <w:rFonts w:ascii="Arial" w:hAnsi="Arial" w:cs="Arial"/>
          <w:sz w:val="24"/>
          <w:szCs w:val="24"/>
        </w:rPr>
        <w:t>Música en la Argentina durante los siglos XVI, XVII</w:t>
      </w:r>
      <w:r w:rsidR="006B0A2A">
        <w:rPr>
          <w:rFonts w:ascii="Arial" w:hAnsi="Arial" w:cs="Arial"/>
          <w:sz w:val="24"/>
          <w:szCs w:val="24"/>
        </w:rPr>
        <w:t>, XVIII.</w:t>
      </w:r>
      <w:r>
        <w:rPr>
          <w:rFonts w:ascii="Arial" w:hAnsi="Arial" w:cs="Arial"/>
          <w:sz w:val="24"/>
          <w:szCs w:val="24"/>
        </w:rPr>
        <w:t xml:space="preserve"> El Nacionalismo y las escuela Nacionales. El Rock and roll: impacto en la Argentina. Generación Beat. Los hippies. Rock y dictadura. La primavera del Rock. </w:t>
      </w:r>
    </w:p>
    <w:p w:rsidR="002F4065" w:rsidRDefault="002F4065" w:rsidP="00821C14">
      <w:pPr>
        <w:pStyle w:val="Prrafodelista"/>
        <w:ind w:left="1440"/>
        <w:rPr>
          <w:rFonts w:ascii="Arial" w:hAnsi="Arial" w:cs="Arial"/>
          <w:sz w:val="24"/>
          <w:szCs w:val="24"/>
        </w:rPr>
      </w:pPr>
    </w:p>
    <w:p w:rsidR="002F4065" w:rsidRPr="002F4065" w:rsidRDefault="002F4065" w:rsidP="002F4065">
      <w:pPr>
        <w:pStyle w:val="Sangradetextonormal"/>
        <w:tabs>
          <w:tab w:val="left" w:pos="6660"/>
        </w:tabs>
        <w:ind w:left="0"/>
        <w:jc w:val="center"/>
        <w:outlineLvl w:val="0"/>
        <w:rPr>
          <w:rFonts w:ascii="Arial" w:hAnsi="Arial" w:cs="Arial"/>
        </w:rPr>
      </w:pPr>
      <w:r w:rsidRPr="002F4065">
        <w:rPr>
          <w:rFonts w:ascii="Arial" w:hAnsi="Arial" w:cs="Arial"/>
          <w:u w:val="single"/>
        </w:rPr>
        <w:t>METODOLOGÍA O ESTRATEGIAS METODOLÓGICAS</w:t>
      </w:r>
      <w:r w:rsidRPr="002F4065">
        <w:rPr>
          <w:rFonts w:ascii="Arial" w:hAnsi="Arial" w:cs="Arial"/>
        </w:rPr>
        <w:t>:</w:t>
      </w:r>
    </w:p>
    <w:p w:rsidR="002F4065" w:rsidRPr="002F4065" w:rsidRDefault="002F4065" w:rsidP="002F4065">
      <w:pPr>
        <w:tabs>
          <w:tab w:val="left" w:pos="6660"/>
        </w:tabs>
        <w:jc w:val="both"/>
        <w:rPr>
          <w:rFonts w:ascii="Arial" w:hAnsi="Arial" w:cs="Arial"/>
          <w:sz w:val="24"/>
          <w:szCs w:val="24"/>
        </w:rPr>
      </w:pPr>
    </w:p>
    <w:p w:rsidR="002F4065" w:rsidRPr="002F4065" w:rsidRDefault="002F4065" w:rsidP="002F4065">
      <w:pPr>
        <w:pStyle w:val="Ttulo1"/>
        <w:numPr>
          <w:ilvl w:val="0"/>
          <w:numId w:val="4"/>
        </w:numPr>
        <w:tabs>
          <w:tab w:val="left" w:pos="6660"/>
        </w:tabs>
        <w:jc w:val="both"/>
        <w:rPr>
          <w:rFonts w:ascii="Arial" w:hAnsi="Arial" w:cs="Arial"/>
          <w:sz w:val="24"/>
          <w:u w:val="none"/>
        </w:rPr>
      </w:pPr>
      <w:r w:rsidRPr="002F4065">
        <w:rPr>
          <w:rFonts w:ascii="Arial" w:hAnsi="Arial" w:cs="Arial"/>
          <w:sz w:val="24"/>
          <w:u w:val="none"/>
        </w:rPr>
        <w:t>Cuestionario Colectivo</w:t>
      </w:r>
    </w:p>
    <w:p w:rsidR="002F4065" w:rsidRPr="002F4065" w:rsidRDefault="002F4065" w:rsidP="002F4065">
      <w:pPr>
        <w:pStyle w:val="Ttulo1"/>
        <w:numPr>
          <w:ilvl w:val="0"/>
          <w:numId w:val="4"/>
        </w:numPr>
        <w:tabs>
          <w:tab w:val="left" w:pos="6660"/>
        </w:tabs>
        <w:jc w:val="both"/>
        <w:rPr>
          <w:rFonts w:ascii="Arial" w:hAnsi="Arial" w:cs="Arial"/>
          <w:sz w:val="24"/>
          <w:u w:val="none"/>
        </w:rPr>
      </w:pPr>
      <w:r w:rsidRPr="002F4065">
        <w:rPr>
          <w:rFonts w:ascii="Arial" w:hAnsi="Arial" w:cs="Arial"/>
          <w:sz w:val="24"/>
          <w:u w:val="none"/>
        </w:rPr>
        <w:t>Exposición y Ejercitación permanente</w:t>
      </w:r>
    </w:p>
    <w:p w:rsidR="002F4065" w:rsidRPr="002F4065" w:rsidRDefault="002F4065" w:rsidP="002F4065">
      <w:pPr>
        <w:pStyle w:val="Ttulo1"/>
        <w:numPr>
          <w:ilvl w:val="0"/>
          <w:numId w:val="4"/>
        </w:numPr>
        <w:tabs>
          <w:tab w:val="left" w:pos="6660"/>
        </w:tabs>
        <w:jc w:val="both"/>
        <w:rPr>
          <w:rFonts w:ascii="Arial" w:hAnsi="Arial" w:cs="Arial"/>
          <w:sz w:val="24"/>
          <w:u w:val="none"/>
        </w:rPr>
      </w:pPr>
      <w:r w:rsidRPr="002F4065">
        <w:rPr>
          <w:rFonts w:ascii="Arial" w:hAnsi="Arial" w:cs="Arial"/>
          <w:sz w:val="24"/>
          <w:u w:val="none"/>
        </w:rPr>
        <w:t>Expositiva dialogada.</w:t>
      </w:r>
    </w:p>
    <w:p w:rsidR="002F4065" w:rsidRPr="002F4065" w:rsidRDefault="002F4065" w:rsidP="002F4065">
      <w:pPr>
        <w:pStyle w:val="Ttulo1"/>
        <w:numPr>
          <w:ilvl w:val="0"/>
          <w:numId w:val="4"/>
        </w:numPr>
        <w:tabs>
          <w:tab w:val="left" w:pos="6660"/>
        </w:tabs>
        <w:jc w:val="both"/>
        <w:rPr>
          <w:rFonts w:ascii="Arial" w:hAnsi="Arial" w:cs="Arial"/>
          <w:sz w:val="24"/>
          <w:u w:val="none"/>
        </w:rPr>
      </w:pPr>
      <w:r w:rsidRPr="002F4065">
        <w:rPr>
          <w:rFonts w:ascii="Arial" w:hAnsi="Arial" w:cs="Arial"/>
          <w:sz w:val="24"/>
          <w:u w:val="none"/>
        </w:rPr>
        <w:t>Estudio dirigido.</w:t>
      </w:r>
    </w:p>
    <w:p w:rsidR="002F4065" w:rsidRPr="002F4065" w:rsidRDefault="002F4065" w:rsidP="002F4065">
      <w:pPr>
        <w:pStyle w:val="Prrafodelista"/>
        <w:numPr>
          <w:ilvl w:val="0"/>
          <w:numId w:val="4"/>
        </w:numPr>
        <w:rPr>
          <w:rFonts w:ascii="Arial" w:hAnsi="Arial" w:cs="Arial"/>
          <w:sz w:val="24"/>
          <w:szCs w:val="24"/>
          <w:lang w:val="es-ES" w:eastAsia="es-ES"/>
        </w:rPr>
      </w:pPr>
      <w:r w:rsidRPr="002F4065">
        <w:rPr>
          <w:rFonts w:ascii="Arial" w:hAnsi="Arial" w:cs="Arial"/>
          <w:sz w:val="24"/>
          <w:szCs w:val="24"/>
          <w:lang w:val="es-ES" w:eastAsia="es-ES"/>
        </w:rPr>
        <w:t>Audición e interpretación de temas musicales.</w:t>
      </w:r>
    </w:p>
    <w:p w:rsidR="002F4065" w:rsidRPr="002F4065" w:rsidRDefault="002F4065" w:rsidP="002F4065">
      <w:pPr>
        <w:pStyle w:val="Prrafodelista"/>
        <w:numPr>
          <w:ilvl w:val="0"/>
          <w:numId w:val="4"/>
        </w:numPr>
        <w:rPr>
          <w:rFonts w:ascii="Arial" w:hAnsi="Arial" w:cs="Arial"/>
          <w:sz w:val="24"/>
          <w:szCs w:val="24"/>
          <w:lang w:val="es-ES" w:eastAsia="es-ES"/>
        </w:rPr>
      </w:pPr>
      <w:r w:rsidRPr="002F4065">
        <w:rPr>
          <w:rFonts w:ascii="Arial" w:hAnsi="Arial" w:cs="Arial"/>
          <w:sz w:val="24"/>
          <w:szCs w:val="24"/>
          <w:lang w:val="es-ES" w:eastAsia="es-ES"/>
        </w:rPr>
        <w:t>Ejecución de instrumentos de sencillo manejo.</w:t>
      </w:r>
    </w:p>
    <w:p w:rsidR="002F4065" w:rsidRPr="002F4065" w:rsidRDefault="002F4065" w:rsidP="002F4065">
      <w:pPr>
        <w:pStyle w:val="Prrafodelista"/>
        <w:numPr>
          <w:ilvl w:val="0"/>
          <w:numId w:val="4"/>
        </w:numPr>
        <w:rPr>
          <w:rFonts w:ascii="Arial" w:hAnsi="Arial" w:cs="Arial"/>
          <w:sz w:val="24"/>
          <w:szCs w:val="24"/>
          <w:lang w:val="es-ES" w:eastAsia="es-ES"/>
        </w:rPr>
      </w:pPr>
      <w:r w:rsidRPr="002F4065">
        <w:rPr>
          <w:rFonts w:ascii="Arial" w:hAnsi="Arial" w:cs="Arial"/>
          <w:sz w:val="24"/>
          <w:szCs w:val="24"/>
          <w:lang w:val="es-ES" w:eastAsia="es-ES"/>
        </w:rPr>
        <w:t>Análisis de videos y películas.</w:t>
      </w:r>
    </w:p>
    <w:p w:rsidR="002F4065" w:rsidRPr="002F4065" w:rsidRDefault="002F4065" w:rsidP="002F4065">
      <w:pPr>
        <w:pStyle w:val="Prrafodelista"/>
        <w:ind w:left="900"/>
        <w:rPr>
          <w:rFonts w:ascii="Arial" w:hAnsi="Arial" w:cs="Arial"/>
          <w:sz w:val="24"/>
          <w:szCs w:val="24"/>
          <w:lang w:val="es-ES" w:eastAsia="es-ES"/>
        </w:rPr>
      </w:pPr>
      <w:r w:rsidRPr="002F4065">
        <w:rPr>
          <w:rFonts w:ascii="Arial" w:hAnsi="Arial" w:cs="Arial"/>
          <w:sz w:val="24"/>
          <w:szCs w:val="24"/>
          <w:lang w:val="es-ES" w:eastAsia="es-ES"/>
        </w:rPr>
        <w:t xml:space="preserve">Es importante ponerse en contacto con aquellas producciones musicales que los estudiantes escuchan ya que  reconocer y dar valor al repertorio juvenil ayuda a establecer parámetros  y vínculos para el análisis y el discurso musical. Utilizar un repertorio cercano y próximo al joven permite que ésta forma de expresión sea más estrecha y significativa. </w:t>
      </w:r>
    </w:p>
    <w:p w:rsidR="002F4065" w:rsidRPr="002F4065" w:rsidRDefault="002F4065" w:rsidP="002F4065">
      <w:pPr>
        <w:pStyle w:val="Prrafodelista"/>
        <w:ind w:left="900"/>
        <w:rPr>
          <w:rFonts w:ascii="Arial" w:hAnsi="Arial" w:cs="Arial"/>
          <w:sz w:val="24"/>
          <w:szCs w:val="24"/>
          <w:lang w:val="es-ES" w:eastAsia="es-ES"/>
        </w:rPr>
      </w:pPr>
    </w:p>
    <w:p w:rsidR="002F4065" w:rsidRPr="002F4065" w:rsidRDefault="002F4065" w:rsidP="002F4065">
      <w:pPr>
        <w:jc w:val="center"/>
        <w:rPr>
          <w:rFonts w:ascii="Arial" w:hAnsi="Arial" w:cs="Arial"/>
          <w:sz w:val="24"/>
          <w:szCs w:val="24"/>
          <w:u w:val="single"/>
          <w:lang w:val="es-ES"/>
        </w:rPr>
      </w:pPr>
      <w:r w:rsidRPr="002F4065">
        <w:rPr>
          <w:rFonts w:ascii="Arial" w:hAnsi="Arial" w:cs="Arial"/>
          <w:sz w:val="24"/>
          <w:szCs w:val="24"/>
          <w:u w:val="single"/>
          <w:lang w:val="es-ES"/>
        </w:rPr>
        <w:t>CRITERIOS DE EVALUACIÓN:</w:t>
      </w:r>
    </w:p>
    <w:p w:rsidR="002F4065" w:rsidRPr="002F4065" w:rsidRDefault="002F4065" w:rsidP="002F4065">
      <w:pPr>
        <w:jc w:val="both"/>
        <w:rPr>
          <w:rFonts w:ascii="Arial" w:hAnsi="Arial" w:cs="Arial"/>
          <w:sz w:val="24"/>
          <w:szCs w:val="24"/>
          <w:lang w:val="es-ES"/>
        </w:rPr>
      </w:pPr>
      <w:r w:rsidRPr="002F4065">
        <w:rPr>
          <w:rFonts w:ascii="Arial" w:hAnsi="Arial" w:cs="Arial"/>
          <w:sz w:val="24"/>
          <w:szCs w:val="24"/>
          <w:lang w:val="es-ES"/>
        </w:rPr>
        <w:t>*Responsabilidad en la tarea diaria: trabajo en carpeta y participación en clase.</w:t>
      </w:r>
    </w:p>
    <w:p w:rsidR="002F4065" w:rsidRPr="002F4065" w:rsidRDefault="002F4065" w:rsidP="002F4065">
      <w:pPr>
        <w:jc w:val="both"/>
        <w:rPr>
          <w:rFonts w:ascii="Arial" w:hAnsi="Arial" w:cs="Arial"/>
          <w:sz w:val="24"/>
          <w:szCs w:val="24"/>
          <w:lang w:val="es-ES"/>
        </w:rPr>
      </w:pPr>
      <w:r w:rsidRPr="002F4065">
        <w:rPr>
          <w:rFonts w:ascii="Arial" w:hAnsi="Arial" w:cs="Arial"/>
          <w:sz w:val="24"/>
          <w:szCs w:val="24"/>
          <w:lang w:val="es-ES"/>
        </w:rPr>
        <w:lastRenderedPageBreak/>
        <w:t>*Entrega en tiempo y forma de los trabajos propuestos.</w:t>
      </w:r>
    </w:p>
    <w:p w:rsidR="002F4065" w:rsidRPr="002F4065" w:rsidRDefault="002F4065" w:rsidP="002F4065">
      <w:pPr>
        <w:jc w:val="both"/>
        <w:rPr>
          <w:rFonts w:ascii="Arial" w:hAnsi="Arial" w:cs="Arial"/>
          <w:sz w:val="24"/>
          <w:szCs w:val="24"/>
          <w:lang w:val="es-ES"/>
        </w:rPr>
      </w:pPr>
      <w:r w:rsidRPr="002F4065">
        <w:rPr>
          <w:rFonts w:ascii="Arial" w:hAnsi="Arial" w:cs="Arial"/>
          <w:sz w:val="24"/>
          <w:szCs w:val="24"/>
          <w:lang w:val="es-ES"/>
        </w:rPr>
        <w:t>*Comportamiento adecuado dentro del aula.</w:t>
      </w:r>
    </w:p>
    <w:p w:rsidR="002F4065" w:rsidRPr="002F4065" w:rsidRDefault="002F4065" w:rsidP="002F4065">
      <w:pPr>
        <w:jc w:val="both"/>
        <w:rPr>
          <w:rFonts w:ascii="Arial" w:hAnsi="Arial" w:cs="Arial"/>
          <w:sz w:val="24"/>
          <w:szCs w:val="24"/>
          <w:lang w:val="es-ES"/>
        </w:rPr>
      </w:pPr>
      <w:r w:rsidRPr="002F4065">
        <w:rPr>
          <w:rFonts w:ascii="Arial" w:hAnsi="Arial" w:cs="Arial"/>
          <w:sz w:val="24"/>
          <w:szCs w:val="24"/>
          <w:lang w:val="es-ES"/>
        </w:rPr>
        <w:t>*Dominio Conceptual mediante la resolución de evaluaciones orales, escritas y de ejecución.</w:t>
      </w:r>
    </w:p>
    <w:p w:rsidR="002F4065" w:rsidRPr="002F4065" w:rsidRDefault="002F4065" w:rsidP="002F4065">
      <w:pPr>
        <w:jc w:val="both"/>
        <w:rPr>
          <w:rFonts w:ascii="Arial" w:hAnsi="Arial" w:cs="Arial"/>
          <w:sz w:val="24"/>
          <w:szCs w:val="24"/>
          <w:lang w:val="es-ES"/>
        </w:rPr>
      </w:pPr>
      <w:r w:rsidRPr="002F4065">
        <w:rPr>
          <w:rFonts w:ascii="Arial" w:hAnsi="Arial" w:cs="Arial"/>
          <w:sz w:val="24"/>
          <w:szCs w:val="24"/>
          <w:lang w:val="es-ES"/>
        </w:rPr>
        <w:t>*Respeto hacia sus pares.</w:t>
      </w:r>
    </w:p>
    <w:p w:rsidR="002F4065" w:rsidRPr="002F4065" w:rsidRDefault="002F4065" w:rsidP="002F4065">
      <w:pPr>
        <w:jc w:val="both"/>
        <w:rPr>
          <w:rFonts w:ascii="Arial" w:hAnsi="Arial" w:cs="Arial"/>
          <w:sz w:val="24"/>
          <w:szCs w:val="24"/>
          <w:lang w:val="es-ES"/>
        </w:rPr>
      </w:pPr>
      <w:r w:rsidRPr="002F4065">
        <w:rPr>
          <w:rFonts w:ascii="Arial" w:hAnsi="Arial" w:cs="Arial"/>
          <w:sz w:val="24"/>
          <w:szCs w:val="24"/>
          <w:lang w:val="es-ES"/>
        </w:rPr>
        <w:t>*Disciplina, esfuerzo y perseverancia en la búsqueda de resultados.</w:t>
      </w:r>
    </w:p>
    <w:p w:rsidR="002F4065" w:rsidRPr="002F4065" w:rsidRDefault="002F4065" w:rsidP="002F4065">
      <w:pPr>
        <w:jc w:val="both"/>
        <w:rPr>
          <w:rFonts w:ascii="Arial" w:hAnsi="Arial" w:cs="Arial"/>
          <w:sz w:val="24"/>
          <w:szCs w:val="24"/>
          <w:lang w:val="es-ES"/>
        </w:rPr>
      </w:pPr>
      <w:r w:rsidRPr="002F4065">
        <w:rPr>
          <w:rFonts w:ascii="Arial" w:hAnsi="Arial" w:cs="Arial"/>
          <w:sz w:val="24"/>
          <w:szCs w:val="24"/>
          <w:lang w:val="es-ES"/>
        </w:rPr>
        <w:t>*Seguridad en la defensa de sus argumentos y flexibilidad para modificarlos.</w:t>
      </w:r>
    </w:p>
    <w:p w:rsidR="002F4065" w:rsidRPr="002F4065" w:rsidRDefault="002F4065" w:rsidP="002F4065">
      <w:pPr>
        <w:jc w:val="both"/>
        <w:rPr>
          <w:rFonts w:ascii="Arial" w:hAnsi="Arial" w:cs="Arial"/>
          <w:sz w:val="24"/>
          <w:szCs w:val="24"/>
          <w:lang w:val="es-ES"/>
        </w:rPr>
      </w:pPr>
      <w:r w:rsidRPr="002F4065">
        <w:rPr>
          <w:rFonts w:ascii="Arial" w:hAnsi="Arial" w:cs="Arial"/>
          <w:sz w:val="24"/>
          <w:szCs w:val="24"/>
          <w:lang w:val="es-ES"/>
        </w:rPr>
        <w:t>*Apreciación del valor del razonamiento lógico, intuitivo e imaginativo en la resolución de las actividades.</w:t>
      </w:r>
    </w:p>
    <w:p w:rsidR="002F4065" w:rsidRPr="002F4065" w:rsidRDefault="002F4065" w:rsidP="002F4065">
      <w:pPr>
        <w:jc w:val="both"/>
        <w:rPr>
          <w:rFonts w:ascii="Arial" w:hAnsi="Arial" w:cs="Arial"/>
          <w:sz w:val="24"/>
          <w:szCs w:val="24"/>
          <w:lang w:val="es-ES"/>
        </w:rPr>
      </w:pPr>
      <w:r w:rsidRPr="002F4065">
        <w:rPr>
          <w:rFonts w:ascii="Arial" w:hAnsi="Arial" w:cs="Arial"/>
          <w:sz w:val="24"/>
          <w:szCs w:val="24"/>
          <w:lang w:val="es-ES"/>
        </w:rPr>
        <w:t xml:space="preserve"> Cabe destacar que la evaluación será constante, teniendo en cuenta el progreso individual de cada alumno, como así también el progreso del curso, considerándola no como un control o una etapa final del aprendizaje, sino como parte integrante de la actividad cotidiana del aula, como mecanismo de reajuste que permite la retroalimentación del enseñar y el aprender.</w:t>
      </w:r>
    </w:p>
    <w:p w:rsidR="002F4065" w:rsidRPr="002F4065" w:rsidRDefault="002F4065" w:rsidP="002F4065">
      <w:pPr>
        <w:jc w:val="both"/>
        <w:rPr>
          <w:rFonts w:ascii="Arial" w:eastAsia="Calibri" w:hAnsi="Arial" w:cs="Arial"/>
          <w:sz w:val="28"/>
          <w:szCs w:val="28"/>
          <w:lang w:val="es-ES"/>
        </w:rPr>
      </w:pPr>
    </w:p>
    <w:p w:rsidR="002F4065" w:rsidRDefault="002F4065" w:rsidP="002F4065">
      <w:pPr>
        <w:jc w:val="both"/>
        <w:rPr>
          <w:rFonts w:ascii="Arial" w:hAnsi="Arial" w:cs="Arial"/>
          <w:sz w:val="24"/>
          <w:szCs w:val="24"/>
          <w:u w:val="single"/>
        </w:rPr>
      </w:pPr>
      <w:r w:rsidRPr="002F4065">
        <w:rPr>
          <w:rFonts w:ascii="Arial" w:hAnsi="Arial" w:cs="Arial"/>
          <w:sz w:val="24"/>
          <w:szCs w:val="24"/>
          <w:u w:val="single"/>
        </w:rPr>
        <w:t>BIBLIOGRAFIA</w:t>
      </w:r>
    </w:p>
    <w:p w:rsidR="002F4065" w:rsidRDefault="002F4065" w:rsidP="002F4065">
      <w:pPr>
        <w:jc w:val="both"/>
        <w:rPr>
          <w:rFonts w:ascii="Arial" w:hAnsi="Arial" w:cs="Arial"/>
          <w:sz w:val="24"/>
          <w:szCs w:val="24"/>
        </w:rPr>
      </w:pPr>
      <w:r>
        <w:rPr>
          <w:rFonts w:ascii="Arial" w:hAnsi="Arial" w:cs="Arial"/>
          <w:sz w:val="24"/>
          <w:szCs w:val="24"/>
        </w:rPr>
        <w:t xml:space="preserve">Cultura Musical </w:t>
      </w:r>
      <w:r w:rsidR="008F59A7">
        <w:rPr>
          <w:rFonts w:ascii="Arial" w:hAnsi="Arial" w:cs="Arial"/>
          <w:sz w:val="24"/>
          <w:szCs w:val="24"/>
        </w:rPr>
        <w:t xml:space="preserve"> II y </w:t>
      </w:r>
      <w:r w:rsidR="00346CBE">
        <w:rPr>
          <w:rFonts w:ascii="Arial" w:hAnsi="Arial" w:cs="Arial"/>
          <w:sz w:val="24"/>
          <w:szCs w:val="24"/>
        </w:rPr>
        <w:t>III de: Waldemar Axel Roldán. Editorial El Ateneo.Ediciòn 1987</w:t>
      </w:r>
    </w:p>
    <w:p w:rsidR="002F4065" w:rsidRDefault="002F4065" w:rsidP="002F4065">
      <w:pPr>
        <w:jc w:val="both"/>
        <w:rPr>
          <w:rFonts w:ascii="Arial" w:hAnsi="Arial" w:cs="Arial"/>
          <w:sz w:val="24"/>
          <w:szCs w:val="24"/>
        </w:rPr>
      </w:pPr>
      <w:r>
        <w:rPr>
          <w:rFonts w:ascii="Arial" w:hAnsi="Arial" w:cs="Arial"/>
          <w:sz w:val="24"/>
          <w:szCs w:val="24"/>
        </w:rPr>
        <w:t>Cultura Musical III de: García Cánepa.</w:t>
      </w:r>
      <w:r w:rsidR="00346CBE">
        <w:rPr>
          <w:rFonts w:ascii="Arial" w:hAnsi="Arial" w:cs="Arial"/>
          <w:sz w:val="24"/>
          <w:szCs w:val="24"/>
        </w:rPr>
        <w:t xml:space="preserve"> Editorial Estrada. Ediciòn 1988</w:t>
      </w:r>
    </w:p>
    <w:p w:rsidR="002F4065" w:rsidRDefault="008F59A7" w:rsidP="002F4065">
      <w:pPr>
        <w:jc w:val="both"/>
        <w:rPr>
          <w:rFonts w:ascii="Arial" w:hAnsi="Arial" w:cs="Arial"/>
          <w:sz w:val="24"/>
          <w:szCs w:val="24"/>
        </w:rPr>
      </w:pPr>
      <w:r>
        <w:rPr>
          <w:rFonts w:ascii="Arial" w:hAnsi="Arial" w:cs="Arial"/>
          <w:sz w:val="24"/>
          <w:szCs w:val="24"/>
        </w:rPr>
        <w:t>Música de: Angeles Gutierrez Rodrigo.</w:t>
      </w:r>
      <w:r w:rsidR="00346CBE">
        <w:rPr>
          <w:rFonts w:ascii="Arial" w:hAnsi="Arial" w:cs="Arial"/>
          <w:sz w:val="24"/>
          <w:szCs w:val="24"/>
        </w:rPr>
        <w:t>Editorial McGraw-Hill. Ediciòn 1998</w:t>
      </w:r>
    </w:p>
    <w:p w:rsidR="008F59A7" w:rsidRDefault="008F59A7" w:rsidP="002F4065">
      <w:pPr>
        <w:jc w:val="both"/>
        <w:rPr>
          <w:rFonts w:ascii="Arial" w:hAnsi="Arial" w:cs="Arial"/>
          <w:sz w:val="24"/>
          <w:szCs w:val="24"/>
        </w:rPr>
      </w:pPr>
      <w:r>
        <w:rPr>
          <w:rFonts w:ascii="Arial" w:hAnsi="Arial" w:cs="Arial"/>
          <w:sz w:val="24"/>
          <w:szCs w:val="24"/>
        </w:rPr>
        <w:t>Música y Expresión Corporal de Sunilda Straccio de Perris.</w:t>
      </w:r>
      <w:r w:rsidR="00346CBE">
        <w:rPr>
          <w:rFonts w:ascii="Arial" w:hAnsi="Arial" w:cs="Arial"/>
          <w:sz w:val="24"/>
          <w:szCs w:val="24"/>
        </w:rPr>
        <w:t xml:space="preserve"> Editorial STe. Ediciòn 1996</w:t>
      </w:r>
    </w:p>
    <w:p w:rsidR="008F59A7" w:rsidRPr="002F4065" w:rsidRDefault="008F59A7" w:rsidP="002F4065">
      <w:pPr>
        <w:jc w:val="both"/>
        <w:rPr>
          <w:rFonts w:ascii="Arial" w:hAnsi="Arial" w:cs="Arial"/>
          <w:sz w:val="24"/>
          <w:szCs w:val="24"/>
        </w:rPr>
      </w:pPr>
    </w:p>
    <w:p w:rsidR="00821C14" w:rsidRDefault="00821C14" w:rsidP="00821C14">
      <w:pPr>
        <w:pStyle w:val="Prrafodelista"/>
        <w:ind w:left="1440"/>
        <w:rPr>
          <w:rFonts w:ascii="Arial" w:hAnsi="Arial" w:cs="Arial"/>
          <w:sz w:val="24"/>
          <w:szCs w:val="24"/>
        </w:rPr>
      </w:pPr>
      <w:r>
        <w:rPr>
          <w:rFonts w:ascii="Arial" w:hAnsi="Arial" w:cs="Arial"/>
          <w:sz w:val="24"/>
          <w:szCs w:val="24"/>
        </w:rPr>
        <w:t xml:space="preserve"> </w:t>
      </w:r>
    </w:p>
    <w:p w:rsidR="00913E1B" w:rsidRDefault="00913E1B" w:rsidP="00821C14">
      <w:pPr>
        <w:pStyle w:val="Prrafodelista"/>
        <w:ind w:left="1440"/>
        <w:rPr>
          <w:rFonts w:ascii="Arial" w:hAnsi="Arial" w:cs="Arial"/>
          <w:sz w:val="24"/>
          <w:szCs w:val="24"/>
        </w:rPr>
      </w:pPr>
    </w:p>
    <w:p w:rsidR="00913E1B" w:rsidRDefault="00913E1B" w:rsidP="00821C14">
      <w:pPr>
        <w:pStyle w:val="Prrafodelista"/>
        <w:ind w:left="1440"/>
        <w:rPr>
          <w:rFonts w:ascii="Arial" w:hAnsi="Arial" w:cs="Arial"/>
          <w:sz w:val="24"/>
          <w:szCs w:val="24"/>
        </w:rPr>
      </w:pPr>
    </w:p>
    <w:p w:rsidR="00913E1B" w:rsidRDefault="00913E1B" w:rsidP="00821C14">
      <w:pPr>
        <w:pStyle w:val="Prrafodelista"/>
        <w:ind w:left="1440"/>
        <w:rPr>
          <w:rFonts w:ascii="Arial" w:hAnsi="Arial" w:cs="Arial"/>
          <w:sz w:val="24"/>
          <w:szCs w:val="24"/>
        </w:rPr>
      </w:pPr>
    </w:p>
    <w:p w:rsidR="00913E1B" w:rsidRDefault="00913E1B" w:rsidP="00821C14">
      <w:pPr>
        <w:pStyle w:val="Prrafodelista"/>
        <w:ind w:left="1440"/>
        <w:rPr>
          <w:rFonts w:ascii="Arial" w:hAnsi="Arial" w:cs="Arial"/>
          <w:sz w:val="24"/>
          <w:szCs w:val="24"/>
        </w:rPr>
      </w:pPr>
    </w:p>
    <w:p w:rsidR="00913E1B" w:rsidRDefault="00913E1B" w:rsidP="00821C14">
      <w:pPr>
        <w:pStyle w:val="Prrafodelista"/>
        <w:ind w:left="1440"/>
        <w:rPr>
          <w:rFonts w:ascii="Arial" w:hAnsi="Arial" w:cs="Arial"/>
          <w:sz w:val="24"/>
          <w:szCs w:val="24"/>
        </w:rPr>
      </w:pPr>
    </w:p>
    <w:p w:rsidR="00913E1B" w:rsidRPr="00913E1B" w:rsidRDefault="00913E1B" w:rsidP="00913E1B">
      <w:pPr>
        <w:pStyle w:val="Prrafodelista"/>
        <w:ind w:left="1440"/>
        <w:rPr>
          <w:rFonts w:ascii="Arial" w:hAnsi="Arial" w:cs="Arial"/>
        </w:rPr>
      </w:pPr>
    </w:p>
    <w:sectPr w:rsidR="00913E1B" w:rsidRPr="00913E1B" w:rsidSect="00A8053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005" w:rsidRDefault="00584005" w:rsidP="00104DE6">
      <w:pPr>
        <w:spacing w:after="0" w:line="240" w:lineRule="auto"/>
      </w:pPr>
      <w:r>
        <w:separator/>
      </w:r>
    </w:p>
  </w:endnote>
  <w:endnote w:type="continuationSeparator" w:id="0">
    <w:p w:rsidR="00584005" w:rsidRDefault="00584005" w:rsidP="00104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2A" w:rsidRDefault="006B0A2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2A" w:rsidRDefault="006B0A2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2A" w:rsidRDefault="006B0A2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005" w:rsidRDefault="00584005" w:rsidP="00104DE6">
      <w:pPr>
        <w:spacing w:after="0" w:line="240" w:lineRule="auto"/>
      </w:pPr>
      <w:r>
        <w:separator/>
      </w:r>
    </w:p>
  </w:footnote>
  <w:footnote w:type="continuationSeparator" w:id="0">
    <w:p w:rsidR="00584005" w:rsidRDefault="00584005" w:rsidP="00104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2A" w:rsidRDefault="006B0A2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E6" w:rsidRPr="00104DE6" w:rsidRDefault="009C48E6" w:rsidP="00104DE6">
    <w:pPr>
      <w:pStyle w:val="Encabezado"/>
      <w:jc w:val="center"/>
      <w:rPr>
        <w:rFonts w:ascii="Arial" w:hAnsi="Arial" w:cs="Arial"/>
        <w:sz w:val="24"/>
        <w:szCs w:val="24"/>
        <w:u w:val="single"/>
      </w:rPr>
    </w:pPr>
    <w:r w:rsidRPr="009C48E6">
      <w:rPr>
        <w:rFonts w:ascii="Arial" w:hAnsi="Arial" w:cs="Arial"/>
        <w:noProof/>
        <w:sz w:val="24"/>
        <w:szCs w:val="24"/>
        <w:u w:val="single"/>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1" type="#_x0000_t75" style="position:absolute;left:0;text-align:left;margin-left:1.5pt;margin-top:-24.9pt;width:63pt;height:67.8pt;z-index:251658240" fillcolor="window">
          <v:imagedata r:id="rId1" o:title=""/>
          <w10:wrap type="square" side="right"/>
        </v:shape>
        <o:OLEObject Type="Embed" ProgID="PBrush" ShapeID="_x0000_s5121" DrawAspect="Content" ObjectID="_1552579810" r:id="rId2"/>
      </w:pict>
    </w:r>
    <w:r w:rsidR="00104DE6" w:rsidRPr="00104DE6">
      <w:rPr>
        <w:rFonts w:ascii="Arial" w:hAnsi="Arial" w:cs="Arial"/>
        <w:sz w:val="24"/>
        <w:szCs w:val="24"/>
        <w:u w:val="single"/>
      </w:rPr>
      <w:t>IESS ESCUELA NOCTURNA</w:t>
    </w:r>
  </w:p>
  <w:p w:rsidR="00104DE6" w:rsidRPr="00104DE6" w:rsidRDefault="008D2BF6" w:rsidP="00104DE6">
    <w:pPr>
      <w:pStyle w:val="Encabezado"/>
      <w:jc w:val="center"/>
      <w:rPr>
        <w:rFonts w:ascii="Arial" w:hAnsi="Arial" w:cs="Arial"/>
        <w:sz w:val="24"/>
        <w:szCs w:val="24"/>
        <w:u w:val="single"/>
      </w:rPr>
    </w:pPr>
    <w:r>
      <w:rPr>
        <w:rFonts w:ascii="Arial" w:hAnsi="Arial" w:cs="Arial"/>
        <w:sz w:val="24"/>
        <w:szCs w:val="24"/>
        <w:u w:val="single"/>
      </w:rPr>
      <w:t>CICLO LECTIVO 2017</w:t>
    </w:r>
  </w:p>
  <w:p w:rsidR="00104DE6" w:rsidRDefault="00104DE6" w:rsidP="00104DE6">
    <w:pPr>
      <w:pStyle w:val="Encabezado"/>
      <w:jc w:val="center"/>
      <w:rPr>
        <w:rFonts w:ascii="Arial" w:hAnsi="Arial" w:cs="Arial"/>
        <w:sz w:val="24"/>
        <w:szCs w:val="24"/>
        <w:u w:val="single"/>
      </w:rPr>
    </w:pPr>
    <w:r w:rsidRPr="00104DE6">
      <w:rPr>
        <w:rFonts w:ascii="Arial" w:hAnsi="Arial" w:cs="Arial"/>
        <w:sz w:val="24"/>
        <w:szCs w:val="24"/>
        <w:u w:val="single"/>
      </w:rPr>
      <w:t>PLANIFICACION EDUCACION  ARTISTICA-MÚSICA</w:t>
    </w:r>
  </w:p>
  <w:p w:rsidR="00104DE6" w:rsidRDefault="00104DE6" w:rsidP="00104DE6">
    <w:pPr>
      <w:pStyle w:val="Encabezado"/>
      <w:rPr>
        <w:rFonts w:ascii="Arial" w:hAnsi="Arial" w:cs="Arial"/>
        <w:sz w:val="24"/>
        <w:szCs w:val="24"/>
        <w:u w:val="single"/>
      </w:rPr>
    </w:pPr>
  </w:p>
  <w:p w:rsidR="00104DE6" w:rsidRDefault="00104DE6" w:rsidP="00104DE6">
    <w:pPr>
      <w:pStyle w:val="Encabezado"/>
      <w:rPr>
        <w:rFonts w:ascii="Arial" w:hAnsi="Arial" w:cs="Arial"/>
        <w:sz w:val="24"/>
        <w:szCs w:val="24"/>
        <w:u w:val="single"/>
      </w:rPr>
    </w:pPr>
    <w:r>
      <w:rPr>
        <w:rFonts w:ascii="Arial" w:hAnsi="Arial" w:cs="Arial"/>
        <w:sz w:val="24"/>
        <w:szCs w:val="24"/>
        <w:u w:val="single"/>
      </w:rPr>
      <w:t>PROFESOR</w:t>
    </w:r>
    <w:r w:rsidRPr="00104DE6">
      <w:rPr>
        <w:rFonts w:ascii="Arial" w:hAnsi="Arial" w:cs="Arial"/>
        <w:sz w:val="24"/>
        <w:szCs w:val="24"/>
      </w:rPr>
      <w:t>: Allende Miguel</w:t>
    </w:r>
  </w:p>
  <w:p w:rsidR="00104DE6" w:rsidRPr="00104DE6" w:rsidRDefault="00104DE6" w:rsidP="00104DE6">
    <w:pPr>
      <w:pStyle w:val="Encabezado"/>
      <w:rPr>
        <w:rFonts w:ascii="Arial" w:hAnsi="Arial" w:cs="Arial"/>
        <w:sz w:val="24"/>
        <w:szCs w:val="24"/>
      </w:rPr>
    </w:pPr>
    <w:r>
      <w:rPr>
        <w:rFonts w:ascii="Arial" w:hAnsi="Arial" w:cs="Arial"/>
        <w:sz w:val="24"/>
        <w:szCs w:val="24"/>
        <w:u w:val="single"/>
      </w:rPr>
      <w:t xml:space="preserve">CURSO:  </w:t>
    </w:r>
    <w:r>
      <w:rPr>
        <w:rFonts w:ascii="Arial" w:hAnsi="Arial" w:cs="Arial"/>
        <w:sz w:val="24"/>
        <w:szCs w:val="24"/>
      </w:rPr>
      <w:t xml:space="preserve"> 3° año</w:t>
    </w:r>
  </w:p>
  <w:p w:rsidR="00104DE6" w:rsidRDefault="00104DE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2A" w:rsidRDefault="006B0A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22818"/>
    <w:multiLevelType w:val="hybridMultilevel"/>
    <w:tmpl w:val="A9BC3EF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D136565"/>
    <w:multiLevelType w:val="hybridMultilevel"/>
    <w:tmpl w:val="352E8E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AC43A06"/>
    <w:multiLevelType w:val="hybridMultilevel"/>
    <w:tmpl w:val="B16615F6"/>
    <w:lvl w:ilvl="0" w:tplc="2C0A000D">
      <w:start w:val="1"/>
      <w:numFmt w:val="bullet"/>
      <w:lvlText w:val=""/>
      <w:lvlJc w:val="left"/>
      <w:pPr>
        <w:tabs>
          <w:tab w:val="num" w:pos="900"/>
        </w:tabs>
        <w:ind w:left="900" w:hanging="360"/>
      </w:pPr>
      <w:rPr>
        <w:rFonts w:ascii="Wingdings" w:hAnsi="Wingdings" w:hint="default"/>
      </w:rPr>
    </w:lvl>
    <w:lvl w:ilvl="1" w:tplc="080A0003" w:tentative="1">
      <w:start w:val="1"/>
      <w:numFmt w:val="bullet"/>
      <w:lvlText w:val="o"/>
      <w:lvlJc w:val="left"/>
      <w:pPr>
        <w:tabs>
          <w:tab w:val="num" w:pos="1620"/>
        </w:tabs>
        <w:ind w:left="1620" w:hanging="360"/>
      </w:pPr>
      <w:rPr>
        <w:rFonts w:ascii="Courier New" w:hAnsi="Courier New" w:cs="Courier New" w:hint="default"/>
      </w:rPr>
    </w:lvl>
    <w:lvl w:ilvl="2" w:tplc="080A0005" w:tentative="1">
      <w:start w:val="1"/>
      <w:numFmt w:val="bullet"/>
      <w:lvlText w:val=""/>
      <w:lvlJc w:val="left"/>
      <w:pPr>
        <w:tabs>
          <w:tab w:val="num" w:pos="2340"/>
        </w:tabs>
        <w:ind w:left="2340" w:hanging="360"/>
      </w:pPr>
      <w:rPr>
        <w:rFonts w:ascii="Wingdings" w:hAnsi="Wingdings" w:hint="default"/>
      </w:rPr>
    </w:lvl>
    <w:lvl w:ilvl="3" w:tplc="080A0001" w:tentative="1">
      <w:start w:val="1"/>
      <w:numFmt w:val="bullet"/>
      <w:lvlText w:val=""/>
      <w:lvlJc w:val="left"/>
      <w:pPr>
        <w:tabs>
          <w:tab w:val="num" w:pos="3060"/>
        </w:tabs>
        <w:ind w:left="3060" w:hanging="360"/>
      </w:pPr>
      <w:rPr>
        <w:rFonts w:ascii="Symbol" w:hAnsi="Symbol" w:hint="default"/>
      </w:rPr>
    </w:lvl>
    <w:lvl w:ilvl="4" w:tplc="080A0003" w:tentative="1">
      <w:start w:val="1"/>
      <w:numFmt w:val="bullet"/>
      <w:lvlText w:val="o"/>
      <w:lvlJc w:val="left"/>
      <w:pPr>
        <w:tabs>
          <w:tab w:val="num" w:pos="3780"/>
        </w:tabs>
        <w:ind w:left="3780" w:hanging="360"/>
      </w:pPr>
      <w:rPr>
        <w:rFonts w:ascii="Courier New" w:hAnsi="Courier New" w:cs="Courier New" w:hint="default"/>
      </w:rPr>
    </w:lvl>
    <w:lvl w:ilvl="5" w:tplc="080A0005" w:tentative="1">
      <w:start w:val="1"/>
      <w:numFmt w:val="bullet"/>
      <w:lvlText w:val=""/>
      <w:lvlJc w:val="left"/>
      <w:pPr>
        <w:tabs>
          <w:tab w:val="num" w:pos="4500"/>
        </w:tabs>
        <w:ind w:left="4500" w:hanging="360"/>
      </w:pPr>
      <w:rPr>
        <w:rFonts w:ascii="Wingdings" w:hAnsi="Wingdings" w:hint="default"/>
      </w:rPr>
    </w:lvl>
    <w:lvl w:ilvl="6" w:tplc="080A0001" w:tentative="1">
      <w:start w:val="1"/>
      <w:numFmt w:val="bullet"/>
      <w:lvlText w:val=""/>
      <w:lvlJc w:val="left"/>
      <w:pPr>
        <w:tabs>
          <w:tab w:val="num" w:pos="5220"/>
        </w:tabs>
        <w:ind w:left="5220" w:hanging="360"/>
      </w:pPr>
      <w:rPr>
        <w:rFonts w:ascii="Symbol" w:hAnsi="Symbol" w:hint="default"/>
      </w:rPr>
    </w:lvl>
    <w:lvl w:ilvl="7" w:tplc="080A0003" w:tentative="1">
      <w:start w:val="1"/>
      <w:numFmt w:val="bullet"/>
      <w:lvlText w:val="o"/>
      <w:lvlJc w:val="left"/>
      <w:pPr>
        <w:tabs>
          <w:tab w:val="num" w:pos="5940"/>
        </w:tabs>
        <w:ind w:left="5940" w:hanging="360"/>
      </w:pPr>
      <w:rPr>
        <w:rFonts w:ascii="Courier New" w:hAnsi="Courier New" w:cs="Courier New" w:hint="default"/>
      </w:rPr>
    </w:lvl>
    <w:lvl w:ilvl="8" w:tplc="080A0005" w:tentative="1">
      <w:start w:val="1"/>
      <w:numFmt w:val="bullet"/>
      <w:lvlText w:val=""/>
      <w:lvlJc w:val="left"/>
      <w:pPr>
        <w:tabs>
          <w:tab w:val="num" w:pos="6660"/>
        </w:tabs>
        <w:ind w:left="6660" w:hanging="360"/>
      </w:pPr>
      <w:rPr>
        <w:rFonts w:ascii="Wingdings" w:hAnsi="Wingdings" w:hint="default"/>
      </w:rPr>
    </w:lvl>
  </w:abstractNum>
  <w:abstractNum w:abstractNumId="3">
    <w:nsid w:val="6E200DCE"/>
    <w:multiLevelType w:val="hybridMultilevel"/>
    <w:tmpl w:val="7452EC36"/>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5"/>
    </o:shapelayout>
  </w:hdrShapeDefaults>
  <w:footnotePr>
    <w:footnote w:id="-1"/>
    <w:footnote w:id="0"/>
  </w:footnotePr>
  <w:endnotePr>
    <w:endnote w:id="-1"/>
    <w:endnote w:id="0"/>
  </w:endnotePr>
  <w:compat/>
  <w:rsids>
    <w:rsidRoot w:val="00104DE6"/>
    <w:rsid w:val="00104DE6"/>
    <w:rsid w:val="001705EA"/>
    <w:rsid w:val="00241076"/>
    <w:rsid w:val="00256169"/>
    <w:rsid w:val="002F2021"/>
    <w:rsid w:val="002F4065"/>
    <w:rsid w:val="00346CBE"/>
    <w:rsid w:val="003A7D3E"/>
    <w:rsid w:val="00584005"/>
    <w:rsid w:val="006513FF"/>
    <w:rsid w:val="006B0A2A"/>
    <w:rsid w:val="00712A33"/>
    <w:rsid w:val="007A55C8"/>
    <w:rsid w:val="007E21D4"/>
    <w:rsid w:val="00821C14"/>
    <w:rsid w:val="008D2BF6"/>
    <w:rsid w:val="008E7996"/>
    <w:rsid w:val="008F4AA7"/>
    <w:rsid w:val="008F59A7"/>
    <w:rsid w:val="00913E1B"/>
    <w:rsid w:val="009B5259"/>
    <w:rsid w:val="009C48E6"/>
    <w:rsid w:val="00A80538"/>
    <w:rsid w:val="00B773BA"/>
    <w:rsid w:val="00BE3706"/>
    <w:rsid w:val="00CB2B86"/>
    <w:rsid w:val="00D555A1"/>
    <w:rsid w:val="00D64EFF"/>
    <w:rsid w:val="00E02E1F"/>
    <w:rsid w:val="00F02CCA"/>
    <w:rsid w:val="00F20A92"/>
    <w:rsid w:val="00F26843"/>
    <w:rsid w:val="00F8248E"/>
    <w:rsid w:val="00F94D57"/>
    <w:rsid w:val="00FB007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59"/>
  </w:style>
  <w:style w:type="paragraph" w:styleId="Ttulo1">
    <w:name w:val="heading 1"/>
    <w:basedOn w:val="Normal"/>
    <w:next w:val="Normal"/>
    <w:link w:val="Ttulo1Car"/>
    <w:qFormat/>
    <w:rsid w:val="002F4065"/>
    <w:pPr>
      <w:keepNext/>
      <w:spacing w:after="0" w:line="240" w:lineRule="auto"/>
      <w:jc w:val="center"/>
      <w:outlineLvl w:val="0"/>
    </w:pPr>
    <w:rPr>
      <w:rFonts w:ascii="Times New Roman" w:eastAsia="Times New Roman" w:hAnsi="Times New Roman" w:cs="Times New Roman"/>
      <w:sz w:val="28"/>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4D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4DE6"/>
  </w:style>
  <w:style w:type="paragraph" w:styleId="Piedepgina">
    <w:name w:val="footer"/>
    <w:basedOn w:val="Normal"/>
    <w:link w:val="PiedepginaCar"/>
    <w:uiPriority w:val="99"/>
    <w:semiHidden/>
    <w:unhideWhenUsed/>
    <w:rsid w:val="00104D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04DE6"/>
  </w:style>
  <w:style w:type="paragraph" w:styleId="Textodeglobo">
    <w:name w:val="Balloon Text"/>
    <w:basedOn w:val="Normal"/>
    <w:link w:val="TextodegloboCar"/>
    <w:uiPriority w:val="99"/>
    <w:semiHidden/>
    <w:unhideWhenUsed/>
    <w:rsid w:val="00104D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DE6"/>
    <w:rPr>
      <w:rFonts w:ascii="Tahoma" w:hAnsi="Tahoma" w:cs="Tahoma"/>
      <w:sz w:val="16"/>
      <w:szCs w:val="16"/>
    </w:rPr>
  </w:style>
  <w:style w:type="paragraph" w:styleId="Prrafodelista">
    <w:name w:val="List Paragraph"/>
    <w:basedOn w:val="Normal"/>
    <w:uiPriority w:val="34"/>
    <w:qFormat/>
    <w:rsid w:val="00F26843"/>
    <w:pPr>
      <w:ind w:left="720"/>
      <w:contextualSpacing/>
    </w:pPr>
  </w:style>
  <w:style w:type="character" w:customStyle="1" w:styleId="Ttulo1Car">
    <w:name w:val="Título 1 Car"/>
    <w:basedOn w:val="Fuentedeprrafopredeter"/>
    <w:link w:val="Ttulo1"/>
    <w:rsid w:val="002F4065"/>
    <w:rPr>
      <w:rFonts w:ascii="Times New Roman" w:eastAsia="Times New Roman" w:hAnsi="Times New Roman" w:cs="Times New Roman"/>
      <w:sz w:val="28"/>
      <w:szCs w:val="24"/>
      <w:u w:val="single"/>
      <w:lang w:val="es-ES" w:eastAsia="es-ES"/>
    </w:rPr>
  </w:style>
  <w:style w:type="paragraph" w:styleId="Sangradetextonormal">
    <w:name w:val="Body Text Indent"/>
    <w:basedOn w:val="Normal"/>
    <w:link w:val="SangradetextonormalCar"/>
    <w:rsid w:val="002F4065"/>
    <w:pPr>
      <w:spacing w:after="0" w:line="240" w:lineRule="auto"/>
      <w:ind w:left="360"/>
      <w:jc w:val="both"/>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2F4065"/>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953</Words>
  <Characters>5244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rodri gonzi</dc:creator>
  <cp:lastModifiedBy>Alumno</cp:lastModifiedBy>
  <cp:revision>2</cp:revision>
  <dcterms:created xsi:type="dcterms:W3CDTF">2017-04-01T22:24:00Z</dcterms:created>
  <dcterms:modified xsi:type="dcterms:W3CDTF">2017-04-01T22:24:00Z</dcterms:modified>
</cp:coreProperties>
</file>